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76C" w14:textId="5C65D760" w:rsidR="00221F5B" w:rsidRDefault="009E0178" w:rsidP="00CC2D5E">
      <w:pPr>
        <w:jc w:val="both"/>
      </w:pPr>
      <w:r>
        <w:t>Vážení přátelé,</w:t>
      </w:r>
    </w:p>
    <w:p w14:paraId="24BF8C7B" w14:textId="42157462" w:rsidR="009E0178" w:rsidRDefault="009E0178" w:rsidP="00CC2D5E">
      <w:pPr>
        <w:jc w:val="both"/>
      </w:pPr>
      <w:r>
        <w:t>Na poslední členské schůzi bylo odsouhlaseno testování vrhů na Deficienci Faktoru VII</w:t>
      </w:r>
      <w:r w:rsidR="00080FE4">
        <w:t>, dále DFVII</w:t>
      </w:r>
      <w:r>
        <w:t xml:space="preserve">. </w:t>
      </w:r>
    </w:p>
    <w:p w14:paraId="42263CA6" w14:textId="2540BF67" w:rsidR="009E0178" w:rsidRDefault="009E0178" w:rsidP="00CC2D5E">
      <w:pPr>
        <w:jc w:val="both"/>
      </w:pPr>
      <w:r>
        <w:t xml:space="preserve">O této genetické poruše, která se vyskytuje plošně v populaci plemene deerhound jsme vás poprvé podrobně informovali ve článku </w:t>
      </w:r>
      <w:hyperlink r:id="rId5" w:history="1">
        <w:r w:rsidRPr="001B2901">
          <w:rPr>
            <w:rStyle w:val="Hypertextovodkaz"/>
          </w:rPr>
          <w:t>https://www.cdc-deerhound.cz/cs/dedicna-nedostatecnost-faktoru-vii-srazeci-faktor-u-deerhoundu</w:t>
        </w:r>
      </w:hyperlink>
      <w:r>
        <w:t xml:space="preserve"> , který s laskavým svolením autorů </w:t>
      </w:r>
      <w:r w:rsidRPr="00FA083A">
        <w:rPr>
          <w:b/>
          <w:bCs/>
          <w:u w:val="single"/>
        </w:rPr>
        <w:t>přeložil</w:t>
      </w:r>
      <w:r w:rsidR="00142802">
        <w:rPr>
          <w:b/>
          <w:bCs/>
          <w:u w:val="single"/>
        </w:rPr>
        <w:t xml:space="preserve">y </w:t>
      </w:r>
      <w:r w:rsidRPr="00FA083A">
        <w:rPr>
          <w:b/>
          <w:bCs/>
          <w:u w:val="single"/>
        </w:rPr>
        <w:t>v letech 2007 Eva Voborníková a následně v roce 2009 Olga Brandová</w:t>
      </w:r>
      <w:r>
        <w:t>. Od té doby je článek volně přístupný na stránkách Czech Deerhound Clubu.</w:t>
      </w:r>
      <w:r w:rsidR="00FA083A">
        <w:t xml:space="preserve"> Prosím, abyste si ho opravdu pozorně přečetli. Od </w:t>
      </w:r>
      <w:r w:rsidR="002B0A66">
        <w:t>napsání článku</w:t>
      </w:r>
      <w:r w:rsidR="00FA083A">
        <w:t xml:space="preserve"> je </w:t>
      </w:r>
      <w:r w:rsidR="00CC2D5E">
        <w:t xml:space="preserve">spolehlivý </w:t>
      </w:r>
      <w:r w:rsidR="00FA083A">
        <w:t>test na DFVII dostupný ve většině akreditovaných laboratoří. Náš klub má</w:t>
      </w:r>
      <w:r w:rsidR="00412387">
        <w:t xml:space="preserve"> finančně</w:t>
      </w:r>
      <w:r w:rsidR="00FA083A">
        <w:t xml:space="preserve"> </w:t>
      </w:r>
      <w:r w:rsidR="002B0A66">
        <w:t>zvýhodněnou dohodu</w:t>
      </w:r>
      <w:r w:rsidR="00C457EB">
        <w:t xml:space="preserve"> na genetické testy</w:t>
      </w:r>
      <w:r w:rsidR="002B0A66">
        <w:t xml:space="preserve"> pro své členy </w:t>
      </w:r>
      <w:r w:rsidR="00FA083A">
        <w:t>s</w:t>
      </w:r>
      <w:r w:rsidR="002B0A66">
        <w:t xml:space="preserve"> laboratoří </w:t>
      </w:r>
      <w:proofErr w:type="spellStart"/>
      <w:r w:rsidR="00FA083A">
        <w:t>Laboklin</w:t>
      </w:r>
      <w:proofErr w:type="spellEnd"/>
      <w:r w:rsidR="00080FE4">
        <w:t xml:space="preserve">, po předložení potvrzení o členství v klubu – zašleme </w:t>
      </w:r>
      <w:r w:rsidR="0073683B">
        <w:t xml:space="preserve">vám na vyžádání </w:t>
      </w:r>
      <w:r w:rsidR="00080FE4">
        <w:t>mailem</w:t>
      </w:r>
      <w:r w:rsidR="00FA083A">
        <w:t>.</w:t>
      </w:r>
    </w:p>
    <w:p w14:paraId="7C7FCD5B" w14:textId="17D9CD5C" w:rsidR="009E0178" w:rsidRDefault="009E0178" w:rsidP="00CC2D5E">
      <w:pPr>
        <w:jc w:val="both"/>
      </w:pPr>
      <w:r>
        <w:t xml:space="preserve">Bohužel na předešlých členských schůzích přítomní </w:t>
      </w:r>
      <w:r w:rsidR="00FA083A">
        <w:t xml:space="preserve">členové </w:t>
      </w:r>
      <w:r>
        <w:t xml:space="preserve">vyslovili nesouhlas s povinným </w:t>
      </w:r>
      <w:proofErr w:type="gramStart"/>
      <w:r>
        <w:t>testováním</w:t>
      </w:r>
      <w:proofErr w:type="gramEnd"/>
      <w:r>
        <w:t xml:space="preserve"> a tak své chovné jedince dobrovolně testovali pouze</w:t>
      </w:r>
      <w:r w:rsidR="00FA083A">
        <w:t xml:space="preserve"> někteří z chovatelů. Tím jsme bohužel ztratili několik let času, kdy </w:t>
      </w:r>
      <w:r w:rsidR="002B0A66">
        <w:t>mohl být zmutovaný gen v naší populaci omezen na minimum.</w:t>
      </w:r>
    </w:p>
    <w:p w14:paraId="42A8AF10" w14:textId="11C4CA49" w:rsidR="00EF6D82" w:rsidRDefault="00EF6D82" w:rsidP="00EF6D82">
      <w:pPr>
        <w:jc w:val="both"/>
        <w:rPr>
          <w:rFonts w:ascii="Calibri" w:hAnsi="Calibri" w:cs="Calibri"/>
          <w:color w:val="101518"/>
        </w:rPr>
      </w:pPr>
      <w:r w:rsidRPr="00B46877">
        <w:rPr>
          <w:rFonts w:ascii="Calibri" w:hAnsi="Calibri" w:cs="Calibri"/>
        </w:rPr>
        <w:t xml:space="preserve">FDVII je způsoben poškozeným mutantním genem. Jedná se o přenos autozomálně recesivní tzn. </w:t>
      </w:r>
      <w:r w:rsidRPr="00B46877">
        <w:rPr>
          <w:rFonts w:ascii="Calibri" w:hAnsi="Calibri" w:cs="Calibri"/>
          <w:color w:val="101518"/>
        </w:rPr>
        <w:t>Autozomálně recesivní je jeden z několika typů dědičnosti, jakými se může v rodině přenášet nějaký znak nebo i genetická porucha. U autozomálně recesivního onemocnění platí, že pro vznik onemocnění musí být přítomny dvě kopie abnormálního genu.</w:t>
      </w:r>
      <w:r>
        <w:rPr>
          <w:rFonts w:ascii="Calibri" w:hAnsi="Calibri" w:cs="Calibri"/>
          <w:color w:val="101518"/>
        </w:rPr>
        <w:t xml:space="preserve"> Mutantní gen v našem případě nesídlí v pohlavních chromozomech, k jeho přenos</w:t>
      </w:r>
      <w:r w:rsidR="00307154">
        <w:rPr>
          <w:rFonts w:ascii="Calibri" w:hAnsi="Calibri" w:cs="Calibri"/>
          <w:color w:val="101518"/>
        </w:rPr>
        <w:t>u</w:t>
      </w:r>
      <w:r>
        <w:rPr>
          <w:rFonts w:ascii="Calibri" w:hAnsi="Calibri" w:cs="Calibri"/>
          <w:color w:val="101518"/>
        </w:rPr>
        <w:t xml:space="preserve"> dochází bez ohledu na pohlaví psa. Všichni zdědí jednu kopii od matky a jednu od otce.</w:t>
      </w:r>
    </w:p>
    <w:p w14:paraId="5C50E070" w14:textId="77777777" w:rsidR="00EF6D82" w:rsidRDefault="00EF6D82" w:rsidP="00EF6D82">
      <w:pPr>
        <w:jc w:val="both"/>
        <w:rPr>
          <w:rFonts w:ascii="Calibri" w:hAnsi="Calibri" w:cs="Calibri"/>
          <w:color w:val="101518"/>
        </w:rPr>
      </w:pPr>
      <w:r>
        <w:rPr>
          <w:rFonts w:ascii="Calibri" w:hAnsi="Calibri" w:cs="Calibri"/>
          <w:color w:val="101518"/>
        </w:rPr>
        <w:t>Rozeznáváme tři typy DFVII:</w:t>
      </w:r>
    </w:p>
    <w:p w14:paraId="25BF0A8C" w14:textId="18E00884" w:rsidR="00EF6D82" w:rsidRDefault="00EF6D82" w:rsidP="00EF6D8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Čistý</w:t>
      </w:r>
      <w:r w:rsidR="00307154">
        <w:rPr>
          <w:rFonts w:ascii="Calibri" w:hAnsi="Calibri" w:cs="Calibri"/>
        </w:rPr>
        <w:t xml:space="preserve">, negativní homozygot, </w:t>
      </w:r>
      <w:proofErr w:type="spellStart"/>
      <w:r w:rsidR="00307154">
        <w:rPr>
          <w:rFonts w:ascii="Calibri" w:hAnsi="Calibri" w:cs="Calibri"/>
        </w:rPr>
        <w:t>clear</w:t>
      </w:r>
      <w:proofErr w:type="spellEnd"/>
      <w:r>
        <w:rPr>
          <w:rFonts w:ascii="Calibri" w:hAnsi="Calibri" w:cs="Calibri"/>
        </w:rPr>
        <w:t xml:space="preserve"> = zde není v DNA jedince kopie postiženého genu</w:t>
      </w:r>
    </w:p>
    <w:p w14:paraId="2D0458E1" w14:textId="274D550B" w:rsidR="00EF6D82" w:rsidRPr="00F44C43" w:rsidRDefault="00EF6D82" w:rsidP="00EF6D8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Přenašeč</w:t>
      </w:r>
      <w:r w:rsidR="00307154">
        <w:rPr>
          <w:rFonts w:ascii="Calibri" w:hAnsi="Calibri" w:cs="Calibri"/>
        </w:rPr>
        <w:t xml:space="preserve">, </w:t>
      </w:r>
      <w:proofErr w:type="spellStart"/>
      <w:r w:rsidR="00307154">
        <w:rPr>
          <w:rFonts w:ascii="Calibri" w:hAnsi="Calibri" w:cs="Calibri"/>
        </w:rPr>
        <w:t>heterozagot</w:t>
      </w:r>
      <w:proofErr w:type="spellEnd"/>
      <w:r w:rsidR="00307154">
        <w:rPr>
          <w:rFonts w:ascii="Calibri" w:hAnsi="Calibri" w:cs="Calibri"/>
        </w:rPr>
        <w:t xml:space="preserve">, </w:t>
      </w:r>
      <w:proofErr w:type="spellStart"/>
      <w:r w:rsidR="00307154">
        <w:rPr>
          <w:rFonts w:ascii="Calibri" w:hAnsi="Calibri" w:cs="Calibri"/>
        </w:rPr>
        <w:t>carrier</w:t>
      </w:r>
      <w:proofErr w:type="spellEnd"/>
      <w:r>
        <w:rPr>
          <w:rFonts w:ascii="Calibri" w:hAnsi="Calibri" w:cs="Calibri"/>
        </w:rPr>
        <w:t xml:space="preserve"> = jedinec má jednu kopii normálního a jednu mutantního genu, </w:t>
      </w:r>
      <w:r w:rsidRPr="00AB6DAC">
        <w:rPr>
          <w:rFonts w:ascii="Calibri" w:hAnsi="Calibri" w:cs="Calibri"/>
          <w:b/>
          <w:bCs/>
          <w:u w:val="single"/>
        </w:rPr>
        <w:t>nebude NIKDY</w:t>
      </w:r>
      <w:r>
        <w:rPr>
          <w:rFonts w:ascii="Calibri" w:hAnsi="Calibri" w:cs="Calibri"/>
        </w:rPr>
        <w:t xml:space="preserve"> postižen krvácivými problémy, ale přenáší jednu zmutovanou kopii genu na zhruba </w:t>
      </w:r>
      <w:proofErr w:type="gramStart"/>
      <w:r>
        <w:rPr>
          <w:rFonts w:ascii="Calibri" w:hAnsi="Calibri" w:cs="Calibri"/>
        </w:rPr>
        <w:t>50%</w:t>
      </w:r>
      <w:proofErr w:type="gramEnd"/>
      <w:r>
        <w:rPr>
          <w:rFonts w:ascii="Calibri" w:hAnsi="Calibri" w:cs="Calibri"/>
        </w:rPr>
        <w:t xml:space="preserve"> svých potomků. Zda budou jeho potomci</w:t>
      </w:r>
      <w:r w:rsidR="00654C5E">
        <w:rPr>
          <w:rFonts w:ascii="Calibri" w:hAnsi="Calibri" w:cs="Calibri"/>
        </w:rPr>
        <w:t xml:space="preserve"> budou</w:t>
      </w:r>
      <w:r>
        <w:rPr>
          <w:rFonts w:ascii="Calibri" w:hAnsi="Calibri" w:cs="Calibri"/>
        </w:rPr>
        <w:t xml:space="preserve"> </w:t>
      </w:r>
      <w:r w:rsidRPr="00F44C43">
        <w:rPr>
          <w:rFonts w:ascii="Calibri" w:hAnsi="Calibri" w:cs="Calibri"/>
        </w:rPr>
        <w:t>čistí</w:t>
      </w:r>
      <w:r w:rsidR="00F44C43">
        <w:rPr>
          <w:rFonts w:ascii="Calibri" w:hAnsi="Calibri" w:cs="Calibri"/>
        </w:rPr>
        <w:t xml:space="preserve">, </w:t>
      </w:r>
      <w:r w:rsidRPr="00F44C43">
        <w:rPr>
          <w:rFonts w:ascii="Calibri" w:hAnsi="Calibri" w:cs="Calibri"/>
        </w:rPr>
        <w:t xml:space="preserve">přenašeči </w:t>
      </w:r>
      <w:r w:rsidR="001724EA" w:rsidRPr="00F44C43">
        <w:rPr>
          <w:rFonts w:ascii="Calibri" w:hAnsi="Calibri" w:cs="Calibri"/>
        </w:rPr>
        <w:t xml:space="preserve">nebo </w:t>
      </w:r>
      <w:r w:rsidR="00895CD2" w:rsidRPr="00F44C43">
        <w:rPr>
          <w:rFonts w:ascii="Calibri" w:hAnsi="Calibri" w:cs="Calibri"/>
        </w:rPr>
        <w:t>postižen</w:t>
      </w:r>
      <w:r w:rsidR="008C1273" w:rsidRPr="00F44C43">
        <w:rPr>
          <w:rFonts w:ascii="Calibri" w:hAnsi="Calibri" w:cs="Calibri"/>
        </w:rPr>
        <w:t xml:space="preserve">í, </w:t>
      </w:r>
      <w:r w:rsidRPr="00F44C43">
        <w:rPr>
          <w:rFonts w:ascii="Calibri" w:hAnsi="Calibri" w:cs="Calibri"/>
        </w:rPr>
        <w:t>rozhoduje gen zděděný od druhého z rodičů</w:t>
      </w:r>
    </w:p>
    <w:p w14:paraId="3F3C244C" w14:textId="3EA10053" w:rsidR="00EF6D82" w:rsidRPr="00EF6D82" w:rsidRDefault="00EF6D82" w:rsidP="00CC2D5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Postižený</w:t>
      </w:r>
      <w:r w:rsidR="00307154">
        <w:rPr>
          <w:rFonts w:ascii="Calibri" w:hAnsi="Calibri" w:cs="Calibri"/>
        </w:rPr>
        <w:t xml:space="preserve">, pozitivní homozygot, </w:t>
      </w:r>
      <w:proofErr w:type="spellStart"/>
      <w:r w:rsidR="00307154">
        <w:rPr>
          <w:rFonts w:ascii="Calibri" w:hAnsi="Calibri" w:cs="Calibri"/>
        </w:rPr>
        <w:t>affected</w:t>
      </w:r>
      <w:proofErr w:type="spellEnd"/>
      <w:r>
        <w:rPr>
          <w:rFonts w:ascii="Calibri" w:hAnsi="Calibri" w:cs="Calibri"/>
        </w:rPr>
        <w:t xml:space="preserve"> = jedinec má dvě kopie mutantního genu, přenáší zmutovanou kopii na 100% potomstva, zda budou jeho potomci přenašeči nebo postižení rozhoduje gen zděděný od druhého z</w:t>
      </w:r>
      <w:r w:rsidR="00AB6DAC">
        <w:rPr>
          <w:rFonts w:ascii="Calibri" w:hAnsi="Calibri" w:cs="Calibri"/>
        </w:rPr>
        <w:t> </w:t>
      </w:r>
      <w:r>
        <w:rPr>
          <w:rFonts w:ascii="Calibri" w:hAnsi="Calibri" w:cs="Calibri"/>
        </w:rPr>
        <w:t>rodičů</w:t>
      </w:r>
      <w:r w:rsidR="00AB6DAC">
        <w:rPr>
          <w:rFonts w:ascii="Calibri" w:hAnsi="Calibri" w:cs="Calibri"/>
        </w:rPr>
        <w:t xml:space="preserve">. O možnosti vzniku krvácivých problémů je nutno informovat veterinárního lékaře před každým chirurgickým zákrokem. Podle toho veterinární lékař </w:t>
      </w:r>
      <w:proofErr w:type="spellStart"/>
      <w:r w:rsidR="00D75FD0">
        <w:rPr>
          <w:rFonts w:ascii="Calibri" w:hAnsi="Calibri" w:cs="Calibri"/>
        </w:rPr>
        <w:t>medikuje</w:t>
      </w:r>
      <w:proofErr w:type="spellEnd"/>
      <w:r w:rsidR="00AB6DAC">
        <w:rPr>
          <w:rFonts w:ascii="Calibri" w:hAnsi="Calibri" w:cs="Calibri"/>
        </w:rPr>
        <w:t xml:space="preserve"> psa</w:t>
      </w:r>
      <w:r w:rsidR="00D75FD0">
        <w:rPr>
          <w:rFonts w:ascii="Calibri" w:hAnsi="Calibri" w:cs="Calibri"/>
        </w:rPr>
        <w:t xml:space="preserve"> a chrání ho tak</w:t>
      </w:r>
      <w:r w:rsidR="00AB6DAC">
        <w:rPr>
          <w:rFonts w:ascii="Calibri" w:hAnsi="Calibri" w:cs="Calibri"/>
        </w:rPr>
        <w:t xml:space="preserve"> proti těmto problémům. Nám známí tito homozygoti přestáli porody, operační zákroky a dožili se vysokého věku. O jejich postižení je však potřeba vědět.</w:t>
      </w:r>
    </w:p>
    <w:p w14:paraId="5C5A812C" w14:textId="74B86738" w:rsidR="002B0A66" w:rsidRPr="002B109A" w:rsidRDefault="00412387" w:rsidP="00CC2D5E">
      <w:pPr>
        <w:jc w:val="both"/>
      </w:pPr>
      <w:r w:rsidRPr="002B109A">
        <w:rPr>
          <w:b/>
          <w:bCs/>
        </w:rPr>
        <w:t>V žádném případě n</w:t>
      </w:r>
      <w:r w:rsidR="002B0A66" w:rsidRPr="002B109A">
        <w:rPr>
          <w:b/>
          <w:bCs/>
        </w:rPr>
        <w:t xml:space="preserve">ení naším cílem okamžitě vyloučit z chovu všechny psy a feny, kteří jsou přenašeči nebo postižení. </w:t>
      </w:r>
      <w:r w:rsidR="002B0A66" w:rsidRPr="002B109A">
        <w:t xml:space="preserve">To je geneticky nebezpečné, protože by se výrazně snížila rozmanitost našeho už tak malého genofondu. Selekce výběru pouze jednoho znaku by s sebou mohla </w:t>
      </w:r>
      <w:r w:rsidRPr="002B109A">
        <w:t xml:space="preserve">navíc </w:t>
      </w:r>
      <w:r w:rsidR="002B0A66" w:rsidRPr="002B109A">
        <w:t>nést riziko nechtěného výběru jiných vad, nežádoucích chorob a problémů.</w:t>
      </w:r>
    </w:p>
    <w:p w14:paraId="5F2D81C5" w14:textId="7F2F211B" w:rsidR="00F270AC" w:rsidRDefault="00CC2D5E" w:rsidP="00CC2D5E">
      <w:pPr>
        <w:jc w:val="both"/>
      </w:pPr>
      <w:r w:rsidRPr="002B109A">
        <w:rPr>
          <w:b/>
          <w:bCs/>
        </w:rPr>
        <w:t>V této chvíli by n</w:t>
      </w:r>
      <w:r w:rsidR="00F270AC" w:rsidRPr="002B109A">
        <w:rPr>
          <w:b/>
          <w:bCs/>
        </w:rPr>
        <w:t xml:space="preserve">aší prioritou měl být chov psů, kteří </w:t>
      </w:r>
      <w:r w:rsidR="00FD07E7" w:rsidRPr="002B109A">
        <w:rPr>
          <w:b/>
          <w:bCs/>
        </w:rPr>
        <w:t>nebudou v životě ohroženi možností vzniku krvácivých problémů</w:t>
      </w:r>
      <w:r w:rsidR="00F270AC" w:rsidRPr="002B109A">
        <w:rPr>
          <w:b/>
          <w:bCs/>
        </w:rPr>
        <w:t>.</w:t>
      </w:r>
      <w:r w:rsidR="00F270AC">
        <w:t xml:space="preserve"> Toho dosáhneme postupně těmito kroky:</w:t>
      </w:r>
    </w:p>
    <w:p w14:paraId="76093B7D" w14:textId="771F4725" w:rsidR="00F270AC" w:rsidRDefault="00F270AC" w:rsidP="00CC2D5E">
      <w:pPr>
        <w:jc w:val="both"/>
      </w:pPr>
      <w:r>
        <w:t>= testování rodič</w:t>
      </w:r>
      <w:r w:rsidR="00630FC4">
        <w:t>ovského páru</w:t>
      </w:r>
      <w:r>
        <w:t xml:space="preserve"> před krytím, pokud nemají doklad o tom, že jejich rodiče jsou čistí</w:t>
      </w:r>
    </w:p>
    <w:p w14:paraId="12E38DC1" w14:textId="22F0C08F" w:rsidR="00F270AC" w:rsidRDefault="00F270AC" w:rsidP="00CC2D5E">
      <w:pPr>
        <w:jc w:val="both"/>
      </w:pPr>
      <w:r>
        <w:t xml:space="preserve">= vyhnout </w:t>
      </w:r>
      <w:proofErr w:type="gramStart"/>
      <w:r>
        <w:t>se</w:t>
      </w:r>
      <w:proofErr w:type="gramEnd"/>
      <w:r w:rsidR="00412387">
        <w:t xml:space="preserve"> pokud možno</w:t>
      </w:r>
      <w:r>
        <w:t xml:space="preserve"> vzájemnému krytí přenašečů a pozitivních</w:t>
      </w:r>
    </w:p>
    <w:p w14:paraId="22D6CBD1" w14:textId="57183733" w:rsidR="00F270AC" w:rsidRDefault="00F270AC" w:rsidP="00CC2D5E">
      <w:pPr>
        <w:jc w:val="both"/>
      </w:pPr>
      <w:r>
        <w:t>= v</w:t>
      </w:r>
      <w:r w:rsidR="00630FC4">
        <w:t> </w:t>
      </w:r>
      <w:r>
        <w:t>případě</w:t>
      </w:r>
      <w:r w:rsidR="00630FC4">
        <w:t xml:space="preserve"> vzájemného</w:t>
      </w:r>
      <w:r>
        <w:t xml:space="preserve"> krytí přenašečů a pozitivních u narozených štěňat převzít před budoucími majiteli plnou zodpovědnost za možné problémy se zdravotním stavem štěňat</w:t>
      </w:r>
      <w:r w:rsidR="006A7FA3">
        <w:t xml:space="preserve">, </w:t>
      </w:r>
      <w:r w:rsidR="006A7FA3" w:rsidRPr="00F44C43">
        <w:t>totéž platí v</w:t>
      </w:r>
      <w:r w:rsidR="00DE272B" w:rsidRPr="00F44C43">
        <w:t xml:space="preserve"> případě </w:t>
      </w:r>
      <w:r w:rsidR="00DE272B" w:rsidRPr="00F44C43">
        <w:lastRenderedPageBreak/>
        <w:t>krytí dvou přenašečů, nebo v</w:t>
      </w:r>
      <w:r w:rsidR="00870270" w:rsidRPr="00F44C43">
        <w:t xml:space="preserve"> případě, že </w:t>
      </w:r>
      <w:r w:rsidR="00715B1F" w:rsidRPr="00F44C43">
        <w:t>jeden z rodičů nebyl t</w:t>
      </w:r>
      <w:r w:rsidR="00E870C6" w:rsidRPr="00F44C43">
        <w:t>estován a druhý je přenašeč</w:t>
      </w:r>
      <w:r w:rsidR="00715B1F" w:rsidRPr="00F44C43">
        <w:t>,</w:t>
      </w:r>
      <w:r w:rsidR="00630FC4" w:rsidRPr="00F44C43">
        <w:t xml:space="preserve"> testy </w:t>
      </w:r>
      <w:r w:rsidR="00715B1F" w:rsidRPr="00F44C43">
        <w:t xml:space="preserve">u štěňat </w:t>
      </w:r>
      <w:r w:rsidR="00630FC4" w:rsidRPr="00F44C43">
        <w:t>zde jsou nezbytné</w:t>
      </w:r>
    </w:p>
    <w:p w14:paraId="5CAC1EAE" w14:textId="6F8876CA" w:rsidR="00F270AC" w:rsidRDefault="00F270AC" w:rsidP="00CC2D5E">
      <w:pPr>
        <w:jc w:val="both"/>
      </w:pPr>
      <w:r>
        <w:t xml:space="preserve">= poučit o této problematice nové majitele </w:t>
      </w:r>
      <w:r w:rsidR="00630FC4">
        <w:t xml:space="preserve">nakoupených </w:t>
      </w:r>
      <w:r>
        <w:t>deerhoundů</w:t>
      </w:r>
    </w:p>
    <w:p w14:paraId="3B7F347A" w14:textId="77777777" w:rsidR="00D000EC" w:rsidRDefault="00F270AC" w:rsidP="00CC2D5E">
      <w:pPr>
        <w:jc w:val="both"/>
      </w:pPr>
      <w:r>
        <w:t>U psů bylo zaznamenáno více než 600 druhů dědičných poruch krvácivosti. Díky spolehlivým testům by se nám do budoucna mohlo podařit jeden z nich z</w:t>
      </w:r>
      <w:r w:rsidR="00630FC4">
        <w:t xml:space="preserve"> našeho </w:t>
      </w:r>
      <w:r>
        <w:t>chovu postupně odstranit</w:t>
      </w:r>
      <w:r w:rsidR="00630FC4">
        <w:t xml:space="preserve"> nebo alespoň minimalizovat</w:t>
      </w:r>
      <w:r>
        <w:t>. I když se v průběhu dalších let mohou</w:t>
      </w:r>
      <w:r w:rsidR="00630FC4">
        <w:t xml:space="preserve"> být objeveny</w:t>
      </w:r>
      <w:r>
        <w:t xml:space="preserve"> další a neméně závažné choroby je na nás, abychom</w:t>
      </w:r>
      <w:r w:rsidR="00630FC4">
        <w:t xml:space="preserve"> nyní</w:t>
      </w:r>
      <w:r>
        <w:t xml:space="preserve"> začali s</w:t>
      </w:r>
      <w:r w:rsidR="00630FC4">
        <w:t> </w:t>
      </w:r>
      <w:r>
        <w:t>DFVII</w:t>
      </w:r>
      <w:r w:rsidR="00630FC4">
        <w:t>, kde je diagnostika a přenos jasný</w:t>
      </w:r>
      <w:r>
        <w:t>.</w:t>
      </w:r>
    </w:p>
    <w:p w14:paraId="4B0C43B9" w14:textId="08DBE3D9" w:rsidR="00F270AC" w:rsidRDefault="00F270AC" w:rsidP="00CC2D5E">
      <w:pPr>
        <w:jc w:val="both"/>
      </w:pPr>
      <w:r>
        <w:t xml:space="preserve">I když je </w:t>
      </w:r>
      <w:r w:rsidR="00630FC4">
        <w:t xml:space="preserve">DFVII </w:t>
      </w:r>
      <w:r>
        <w:t>zřídkakdy závažný, může být i fatální.</w:t>
      </w:r>
    </w:p>
    <w:p w14:paraId="586228E2" w14:textId="74BE3EC8" w:rsidR="00F270AC" w:rsidRDefault="00F270AC" w:rsidP="00CC2D5E">
      <w:pPr>
        <w:jc w:val="both"/>
      </w:pPr>
      <w:r>
        <w:t>Jako chovatelé musíme přijmout zodpovědnost ke psům, které</w:t>
      </w:r>
      <w:r w:rsidR="00630FC4">
        <w:t xml:space="preserve"> milujeme a</w:t>
      </w:r>
      <w:r>
        <w:t xml:space="preserve"> chováme, stejně tak jako k lidem, kterým je prodáváme.</w:t>
      </w:r>
    </w:p>
    <w:p w14:paraId="3B16644A" w14:textId="77777777" w:rsidR="004723E3" w:rsidRDefault="004723E3" w:rsidP="00CC2D5E">
      <w:pPr>
        <w:jc w:val="both"/>
      </w:pPr>
    </w:p>
    <w:p w14:paraId="069E9902" w14:textId="0E110156" w:rsidR="004723E3" w:rsidRDefault="004723E3" w:rsidP="00CC2D5E">
      <w:pPr>
        <w:jc w:val="both"/>
      </w:pPr>
      <w:r>
        <w:t>Eva Voborníková</w:t>
      </w:r>
    </w:p>
    <w:p w14:paraId="183EC67A" w14:textId="1077EBDE" w:rsidR="004723E3" w:rsidRDefault="004723E3" w:rsidP="00CC2D5E">
      <w:pPr>
        <w:jc w:val="both"/>
      </w:pPr>
      <w:r>
        <w:t>Předseda klubu</w:t>
      </w:r>
    </w:p>
    <w:p w14:paraId="58B32362" w14:textId="77777777" w:rsidR="00445A8B" w:rsidRDefault="00445A8B" w:rsidP="00CC2D5E">
      <w:pPr>
        <w:jc w:val="both"/>
      </w:pPr>
    </w:p>
    <w:p w14:paraId="37A81142" w14:textId="00A24CED" w:rsidR="00E03CA3" w:rsidRDefault="001B5EA2" w:rsidP="00CC2D5E">
      <w:pPr>
        <w:jc w:val="both"/>
      </w:pPr>
      <w:r>
        <w:rPr>
          <w:noProof/>
        </w:rPr>
        <w:lastRenderedPageBreak/>
        <w:drawing>
          <wp:inline distT="0" distB="0" distL="0" distR="0" wp14:anchorId="6D6DC26A" wp14:editId="26C83DB1">
            <wp:extent cx="5667375" cy="7772400"/>
            <wp:effectExtent l="0" t="0" r="9525" b="0"/>
            <wp:docPr id="1" name="obrázek 1" descr="Může jít o obrázek pes a text, kde se píše CLEAR CARRIER PARENTS AFFECTED STATISTICAL PREDISPOSITION CLEAR CLEAR CLEAR CARRIER CLEAR AFFECTED CARRIER CARRIER 100% CLEAR AA“ãÎ 50% CLEAR 50% CARRIER AATA 100% CARRIER Aாாா CLEAR 50% CARRIER 25% AFFTECTED CARRIER AFFECTED AATA 50% CARRIER 50% AFFECTED AA AAாா AFFECTED AFFECTED 100% AFF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es a text, kde se píše CLEAR CARRIER PARENTS AFFECTED STATISTICAL PREDISPOSITION CLEAR CLEAR CLEAR CARRIER CLEAR AFFECTED CARRIER CARRIER 100% CLEAR AA“ãÎ 50% CLEAR 50% CARRIER AATA 100% CARRIER Aாாா CLEAR 50% CARRIER 25% AFFTECTED CARRIER AFFECTED AATA 50% CARRIER 50% AFFECTED AA AAாா AFFECTED AFFECTED 100% AFFEC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FC1A" w14:textId="77777777" w:rsidR="00E03CA3" w:rsidRDefault="00E03CA3" w:rsidP="00CC2D5E">
      <w:pPr>
        <w:jc w:val="both"/>
      </w:pPr>
    </w:p>
    <w:p w14:paraId="3CB29F29" w14:textId="77777777" w:rsidR="00EF6D82" w:rsidRDefault="00EF6D82" w:rsidP="00CC2D5E">
      <w:pPr>
        <w:jc w:val="both"/>
      </w:pPr>
    </w:p>
    <w:p w14:paraId="2993D428" w14:textId="77777777" w:rsidR="00F50F76" w:rsidRDefault="00F50F76" w:rsidP="00CC2D5E">
      <w:pPr>
        <w:jc w:val="both"/>
      </w:pPr>
    </w:p>
    <w:p w14:paraId="26B98205" w14:textId="041DDCB3" w:rsidR="00E87369" w:rsidRDefault="00E03CA3" w:rsidP="00E87369">
      <w:pPr>
        <w:jc w:val="both"/>
        <w:rPr>
          <w:b/>
          <w:bCs/>
          <w:sz w:val="28"/>
          <w:szCs w:val="28"/>
          <w:u w:val="single"/>
        </w:rPr>
      </w:pPr>
      <w:r w:rsidRPr="00E03CA3">
        <w:rPr>
          <w:b/>
          <w:bCs/>
          <w:sz w:val="28"/>
          <w:szCs w:val="28"/>
          <w:u w:val="single"/>
        </w:rPr>
        <w:lastRenderedPageBreak/>
        <w:t>Metodický pokyn pro testování</w:t>
      </w:r>
      <w:r w:rsidR="00BE140E">
        <w:rPr>
          <w:b/>
          <w:bCs/>
          <w:sz w:val="28"/>
          <w:szCs w:val="28"/>
          <w:u w:val="single"/>
        </w:rPr>
        <w:t xml:space="preserve"> narozených vrhů na</w:t>
      </w:r>
      <w:r w:rsidRPr="00E03CA3">
        <w:rPr>
          <w:b/>
          <w:bCs/>
          <w:sz w:val="28"/>
          <w:szCs w:val="28"/>
          <w:u w:val="single"/>
        </w:rPr>
        <w:t xml:space="preserve"> Deficience Faktoru VII.</w:t>
      </w:r>
      <w:r w:rsidR="00AB417C">
        <w:rPr>
          <w:b/>
          <w:bCs/>
          <w:sz w:val="28"/>
          <w:szCs w:val="28"/>
          <w:u w:val="single"/>
        </w:rPr>
        <w:t xml:space="preserve"> </w:t>
      </w:r>
      <w:r w:rsidR="00F50F76">
        <w:rPr>
          <w:b/>
          <w:bCs/>
          <w:sz w:val="28"/>
          <w:szCs w:val="28"/>
          <w:u w:val="single"/>
        </w:rPr>
        <w:t>v rámci C</w:t>
      </w:r>
      <w:r w:rsidR="00BE140E">
        <w:rPr>
          <w:b/>
          <w:bCs/>
          <w:sz w:val="28"/>
          <w:szCs w:val="28"/>
          <w:u w:val="single"/>
        </w:rPr>
        <w:t xml:space="preserve">zech </w:t>
      </w:r>
      <w:r w:rsidR="00F50F76">
        <w:rPr>
          <w:b/>
          <w:bCs/>
          <w:sz w:val="28"/>
          <w:szCs w:val="28"/>
          <w:u w:val="single"/>
        </w:rPr>
        <w:t>D</w:t>
      </w:r>
      <w:r w:rsidR="00BE140E">
        <w:rPr>
          <w:b/>
          <w:bCs/>
          <w:sz w:val="28"/>
          <w:szCs w:val="28"/>
          <w:u w:val="single"/>
        </w:rPr>
        <w:t xml:space="preserve">eerhound </w:t>
      </w:r>
      <w:r w:rsidR="00F50F76">
        <w:rPr>
          <w:b/>
          <w:bCs/>
          <w:sz w:val="28"/>
          <w:szCs w:val="28"/>
          <w:u w:val="single"/>
        </w:rPr>
        <w:t>C</w:t>
      </w:r>
      <w:r w:rsidR="00BE140E">
        <w:rPr>
          <w:b/>
          <w:bCs/>
          <w:sz w:val="28"/>
          <w:szCs w:val="28"/>
          <w:u w:val="single"/>
        </w:rPr>
        <w:t>lubu</w:t>
      </w:r>
    </w:p>
    <w:p w14:paraId="1990CC31" w14:textId="3DF77584" w:rsidR="00FC09F6" w:rsidRPr="00FC09F6" w:rsidRDefault="00FC09F6" w:rsidP="00E87369">
      <w:pPr>
        <w:jc w:val="both"/>
      </w:pPr>
      <w:r>
        <w:t>Cílem testování je eliminace postižených jedinců v našem chovu</w:t>
      </w:r>
      <w:r w:rsidR="00D000EC">
        <w:t xml:space="preserve"> </w:t>
      </w:r>
      <w:r>
        <w:t>sestavováním chovných párů</w:t>
      </w:r>
      <w:r w:rsidR="00864B10">
        <w:t xml:space="preserve"> z testovaných rodičů na DFVII</w:t>
      </w:r>
      <w:r>
        <w:t xml:space="preserve">. Povinné testování </w:t>
      </w:r>
      <w:r w:rsidR="00864B10">
        <w:t xml:space="preserve">celých vrhů ještě u chovatele </w:t>
      </w:r>
      <w:r>
        <w:t>bude pouze v těch případech, kdy podle zákonů genetického přenosu by ve vrhu postižení jedinci být mohli.</w:t>
      </w:r>
    </w:p>
    <w:p w14:paraId="67C62C33" w14:textId="3A47B459" w:rsidR="00814E22" w:rsidRDefault="00814E22" w:rsidP="00814E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Povinné testování </w:t>
      </w:r>
      <w:r w:rsidR="001B5EA2">
        <w:rPr>
          <w:rFonts w:ascii="Calibri" w:hAnsi="Calibri" w:cs="Calibri"/>
        </w:rPr>
        <w:t xml:space="preserve">celého </w:t>
      </w:r>
      <w:r>
        <w:rPr>
          <w:rFonts w:ascii="Calibri" w:hAnsi="Calibri" w:cs="Calibri"/>
        </w:rPr>
        <w:t>vrhu</w:t>
      </w:r>
    </w:p>
    <w:p w14:paraId="0D310639" w14:textId="2447A935" w:rsidR="00814E22" w:rsidRDefault="00814E22" w:rsidP="00814E22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oba rodiče přenašeči</w:t>
      </w:r>
      <w:r w:rsidR="001B5EA2">
        <w:rPr>
          <w:rFonts w:ascii="Calibri" w:hAnsi="Calibri" w:cs="Calibri"/>
        </w:rPr>
        <w:t xml:space="preserve"> heterozygoti</w:t>
      </w:r>
    </w:p>
    <w:p w14:paraId="06BB8EB8" w14:textId="3B977053" w:rsidR="002D2C80" w:rsidRPr="002D2C80" w:rsidRDefault="002D2C80" w:rsidP="002D2C80">
      <w:pPr>
        <w:pStyle w:val="Odstavecseseznamem"/>
        <w:jc w:val="both"/>
        <w:rPr>
          <w:rFonts w:ascii="Calibri" w:hAnsi="Calibri" w:cs="Calibri"/>
          <w:i/>
          <w:iCs/>
        </w:rPr>
      </w:pPr>
      <w:r w:rsidRPr="00814E22">
        <w:rPr>
          <w:rFonts w:ascii="Calibri" w:hAnsi="Calibri" w:cs="Calibri"/>
          <w:i/>
          <w:iCs/>
        </w:rPr>
        <w:t xml:space="preserve">Zdůvodnění – </w:t>
      </w:r>
      <w:r>
        <w:rPr>
          <w:rFonts w:ascii="Calibri" w:hAnsi="Calibri" w:cs="Calibri"/>
          <w:i/>
          <w:iCs/>
        </w:rPr>
        <w:t xml:space="preserve">v potomstvu se mimo </w:t>
      </w:r>
      <w:proofErr w:type="gramStart"/>
      <w:r w:rsidR="007D07E0">
        <w:rPr>
          <w:rFonts w:ascii="Calibri" w:hAnsi="Calibri" w:cs="Calibri"/>
          <w:i/>
          <w:iCs/>
        </w:rPr>
        <w:t>25%</w:t>
      </w:r>
      <w:proofErr w:type="gramEnd"/>
      <w:r w:rsidR="007D07E0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čistých a </w:t>
      </w:r>
      <w:r w:rsidR="007D07E0">
        <w:rPr>
          <w:rFonts w:ascii="Calibri" w:hAnsi="Calibri" w:cs="Calibri"/>
          <w:i/>
          <w:iCs/>
        </w:rPr>
        <w:t xml:space="preserve">50% </w:t>
      </w:r>
      <w:r>
        <w:rPr>
          <w:rFonts w:ascii="Calibri" w:hAnsi="Calibri" w:cs="Calibri"/>
          <w:i/>
          <w:iCs/>
        </w:rPr>
        <w:t xml:space="preserve">přenašečů mohou vyskytnout i </w:t>
      </w:r>
      <w:r w:rsidR="007D07E0">
        <w:rPr>
          <w:rFonts w:ascii="Calibri" w:hAnsi="Calibri" w:cs="Calibri"/>
          <w:i/>
          <w:iCs/>
        </w:rPr>
        <w:t xml:space="preserve">25% </w:t>
      </w:r>
      <w:r>
        <w:rPr>
          <w:rFonts w:ascii="Calibri" w:hAnsi="Calibri" w:cs="Calibri"/>
          <w:i/>
          <w:iCs/>
        </w:rPr>
        <w:t>postižení, o jejichž stavu je nutno budoucí majitele informovat</w:t>
      </w:r>
    </w:p>
    <w:p w14:paraId="2316F80D" w14:textId="5BFF6760" w:rsidR="002D2C80" w:rsidRDefault="002D2C80" w:rsidP="00814E22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jeden z rodičů je přenašeč</w:t>
      </w:r>
      <w:r w:rsidR="001B5EA2">
        <w:rPr>
          <w:rFonts w:ascii="Calibri" w:hAnsi="Calibri" w:cs="Calibri"/>
        </w:rPr>
        <w:t xml:space="preserve">, heterozygot </w:t>
      </w:r>
      <w:r>
        <w:rPr>
          <w:rFonts w:ascii="Calibri" w:hAnsi="Calibri" w:cs="Calibri"/>
        </w:rPr>
        <w:t>a druhý postižený</w:t>
      </w:r>
      <w:r w:rsidR="001B5EA2">
        <w:rPr>
          <w:rFonts w:ascii="Calibri" w:hAnsi="Calibri" w:cs="Calibri"/>
        </w:rPr>
        <w:t>, pozitivní homozygot</w:t>
      </w:r>
    </w:p>
    <w:p w14:paraId="7B834809" w14:textId="02870842" w:rsidR="002D2C80" w:rsidRPr="002D2C80" w:rsidRDefault="00814E22" w:rsidP="002D2C80">
      <w:pPr>
        <w:pStyle w:val="Odstavecseseznamem"/>
        <w:jc w:val="both"/>
        <w:rPr>
          <w:rFonts w:ascii="Calibri" w:hAnsi="Calibri" w:cs="Calibri"/>
          <w:i/>
          <w:iCs/>
        </w:rPr>
      </w:pPr>
      <w:r w:rsidRPr="00814E22">
        <w:rPr>
          <w:rFonts w:ascii="Calibri" w:hAnsi="Calibri" w:cs="Calibri"/>
          <w:i/>
          <w:iCs/>
        </w:rPr>
        <w:t xml:space="preserve">Zdůvodnění – </w:t>
      </w:r>
      <w:r>
        <w:rPr>
          <w:rFonts w:ascii="Calibri" w:hAnsi="Calibri" w:cs="Calibri"/>
          <w:i/>
          <w:iCs/>
        </w:rPr>
        <w:t xml:space="preserve">v potomstvu </w:t>
      </w:r>
      <w:r w:rsidR="001B5EA2">
        <w:rPr>
          <w:rFonts w:ascii="Calibri" w:hAnsi="Calibri" w:cs="Calibri"/>
          <w:i/>
          <w:iCs/>
        </w:rPr>
        <w:t xml:space="preserve">bude </w:t>
      </w:r>
      <w:proofErr w:type="gramStart"/>
      <w:r w:rsidR="001B5EA2">
        <w:rPr>
          <w:rFonts w:ascii="Calibri" w:hAnsi="Calibri" w:cs="Calibri"/>
          <w:i/>
          <w:iCs/>
        </w:rPr>
        <w:t>50%</w:t>
      </w:r>
      <w:proofErr w:type="gramEnd"/>
      <w:r>
        <w:rPr>
          <w:rFonts w:ascii="Calibri" w:hAnsi="Calibri" w:cs="Calibri"/>
          <w:i/>
          <w:iCs/>
        </w:rPr>
        <w:t xml:space="preserve"> přenašečů</w:t>
      </w:r>
      <w:r w:rsidR="001B5EA2">
        <w:rPr>
          <w:rFonts w:ascii="Calibri" w:hAnsi="Calibri" w:cs="Calibri"/>
          <w:i/>
          <w:iCs/>
        </w:rPr>
        <w:t xml:space="preserve"> a 50%</w:t>
      </w:r>
      <w:r>
        <w:rPr>
          <w:rFonts w:ascii="Calibri" w:hAnsi="Calibri" w:cs="Calibri"/>
          <w:i/>
          <w:iCs/>
        </w:rPr>
        <w:t xml:space="preserve"> postižení, o jejichž stavu je nutno budoucí majitele informovat</w:t>
      </w:r>
    </w:p>
    <w:p w14:paraId="0DAD10F1" w14:textId="2F40846B" w:rsidR="00814E22" w:rsidRPr="00814E22" w:rsidRDefault="00814E22" w:rsidP="00814E22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jeden z rodičů z jakéhokoliv důvodu nebude schopen doložit test DFVII</w:t>
      </w:r>
      <w:r w:rsidR="00DC4578">
        <w:rPr>
          <w:rFonts w:ascii="Calibri" w:hAnsi="Calibri" w:cs="Calibri"/>
        </w:rPr>
        <w:t xml:space="preserve"> a druhý je přenašeč nebo oboustranně pozitivní nebo test není schopen doložit ani jeden z rodičů</w:t>
      </w:r>
    </w:p>
    <w:p w14:paraId="58142BCF" w14:textId="18CC3B7B" w:rsidR="00814E22" w:rsidRDefault="00814E22" w:rsidP="00814E22">
      <w:pPr>
        <w:pStyle w:val="Odstavecseseznamem"/>
        <w:jc w:val="both"/>
        <w:rPr>
          <w:rFonts w:ascii="Calibri" w:hAnsi="Calibri" w:cs="Calibri"/>
          <w:i/>
          <w:iCs/>
        </w:rPr>
      </w:pPr>
      <w:r w:rsidRPr="00814E22">
        <w:rPr>
          <w:rFonts w:ascii="Calibri" w:hAnsi="Calibri" w:cs="Calibri"/>
          <w:i/>
          <w:iCs/>
        </w:rPr>
        <w:t xml:space="preserve">Zdůvodnění – </w:t>
      </w:r>
      <w:r w:rsidR="002D2C80">
        <w:rPr>
          <w:rFonts w:ascii="Calibri" w:hAnsi="Calibri" w:cs="Calibri"/>
          <w:i/>
          <w:iCs/>
        </w:rPr>
        <w:t>výsledky testů</w:t>
      </w:r>
      <w:r>
        <w:rPr>
          <w:rFonts w:ascii="Calibri" w:hAnsi="Calibri" w:cs="Calibri"/>
          <w:i/>
          <w:iCs/>
        </w:rPr>
        <w:t xml:space="preserve"> potomstva stanoví postižení rodičovského páru</w:t>
      </w:r>
      <w:r w:rsidR="002D2C80">
        <w:rPr>
          <w:rFonts w:ascii="Calibri" w:hAnsi="Calibri" w:cs="Calibri"/>
          <w:i/>
          <w:iCs/>
        </w:rPr>
        <w:t xml:space="preserve"> dle zákonů genetiky</w:t>
      </w:r>
    </w:p>
    <w:p w14:paraId="19527506" w14:textId="77777777" w:rsidR="00FC09F6" w:rsidRDefault="00FC09F6" w:rsidP="00814E22">
      <w:pPr>
        <w:pStyle w:val="Odstavecseseznamem"/>
        <w:jc w:val="both"/>
        <w:rPr>
          <w:rFonts w:ascii="Calibri" w:hAnsi="Calibri" w:cs="Calibri"/>
          <w:i/>
          <w:iCs/>
        </w:rPr>
      </w:pPr>
    </w:p>
    <w:p w14:paraId="0B601BB5" w14:textId="763292F2" w:rsidR="00FC09F6" w:rsidRDefault="00FC09F6" w:rsidP="00FC09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Bez testování vrhu</w:t>
      </w:r>
    </w:p>
    <w:p w14:paraId="0113AEE6" w14:textId="77777777" w:rsidR="00FC09F6" w:rsidRDefault="00FC09F6" w:rsidP="00FC09F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oba rodiče vrhu </w:t>
      </w:r>
      <w:proofErr w:type="gramStart"/>
      <w:r>
        <w:rPr>
          <w:rFonts w:ascii="Calibri" w:hAnsi="Calibri" w:cs="Calibri"/>
        </w:rPr>
        <w:t>čistí ,</w:t>
      </w:r>
      <w:proofErr w:type="gramEnd"/>
      <w:r>
        <w:rPr>
          <w:rFonts w:ascii="Calibri" w:hAnsi="Calibri" w:cs="Calibri"/>
        </w:rPr>
        <w:t xml:space="preserve"> negativní homozygoti</w:t>
      </w:r>
    </w:p>
    <w:p w14:paraId="6B294D3F" w14:textId="77777777" w:rsidR="00FC09F6" w:rsidRPr="00814E22" w:rsidRDefault="00FC09F6" w:rsidP="00FC09F6">
      <w:pPr>
        <w:pStyle w:val="Odstavecseseznamem"/>
        <w:jc w:val="both"/>
        <w:rPr>
          <w:rFonts w:ascii="Calibri" w:hAnsi="Calibri" w:cs="Calibri"/>
          <w:i/>
          <w:iCs/>
        </w:rPr>
      </w:pPr>
      <w:bookmarkStart w:id="0" w:name="_Hlk150582343"/>
      <w:r w:rsidRPr="00814E22">
        <w:rPr>
          <w:rFonts w:ascii="Calibri" w:hAnsi="Calibri" w:cs="Calibri"/>
          <w:i/>
          <w:iCs/>
        </w:rPr>
        <w:t>Zdůvodnění – potomstvo bude čisté, nebude postiženo krvácivými problémy v</w:t>
      </w:r>
      <w:r>
        <w:rPr>
          <w:rFonts w:ascii="Calibri" w:hAnsi="Calibri" w:cs="Calibri"/>
          <w:i/>
          <w:iCs/>
        </w:rPr>
        <w:t> </w:t>
      </w:r>
      <w:r w:rsidRPr="00814E22">
        <w:rPr>
          <w:rFonts w:ascii="Calibri" w:hAnsi="Calibri" w:cs="Calibri"/>
          <w:i/>
          <w:iCs/>
        </w:rPr>
        <w:t>budoucnosti</w:t>
      </w:r>
    </w:p>
    <w:bookmarkEnd w:id="0"/>
    <w:p w14:paraId="2A8563B9" w14:textId="77777777" w:rsidR="00FC09F6" w:rsidRDefault="00FC09F6" w:rsidP="00FC09F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jeden z rodičů vrhu bude čistý, negativní homozygot a druhý přenašeč = heterozygot</w:t>
      </w:r>
    </w:p>
    <w:p w14:paraId="5A4F7C8F" w14:textId="77777777" w:rsidR="00FC09F6" w:rsidRDefault="00FC09F6" w:rsidP="00FC09F6">
      <w:pPr>
        <w:pStyle w:val="Odstavecseseznamem"/>
        <w:jc w:val="both"/>
        <w:rPr>
          <w:rFonts w:ascii="Calibri" w:hAnsi="Calibri" w:cs="Calibri"/>
          <w:i/>
          <w:iCs/>
        </w:rPr>
      </w:pPr>
      <w:bookmarkStart w:id="1" w:name="_Hlk150582618"/>
      <w:r w:rsidRPr="00814E22">
        <w:rPr>
          <w:rFonts w:ascii="Calibri" w:hAnsi="Calibri" w:cs="Calibri"/>
          <w:i/>
          <w:iCs/>
        </w:rPr>
        <w:t>Zdůvodnění – potomstvo bude</w:t>
      </w:r>
      <w:r>
        <w:rPr>
          <w:rFonts w:ascii="Calibri" w:hAnsi="Calibri" w:cs="Calibri"/>
          <w:i/>
          <w:iCs/>
        </w:rPr>
        <w:t xml:space="preserve"> 50%</w:t>
      </w:r>
      <w:r w:rsidRPr="00814E22">
        <w:rPr>
          <w:rFonts w:ascii="Calibri" w:hAnsi="Calibri" w:cs="Calibri"/>
          <w:i/>
          <w:iCs/>
        </w:rPr>
        <w:t xml:space="preserve"> čisté</w:t>
      </w:r>
      <w:r>
        <w:rPr>
          <w:rFonts w:ascii="Calibri" w:hAnsi="Calibri" w:cs="Calibri"/>
          <w:i/>
          <w:iCs/>
        </w:rPr>
        <w:t xml:space="preserve"> a 50% přenašeči</w:t>
      </w:r>
      <w:r w:rsidRPr="00814E22">
        <w:rPr>
          <w:rFonts w:ascii="Calibri" w:hAnsi="Calibri" w:cs="Calibri"/>
          <w:i/>
          <w:iCs/>
        </w:rPr>
        <w:t>, nebude postiženo krvácivými problémy v</w:t>
      </w:r>
      <w:r>
        <w:rPr>
          <w:rFonts w:ascii="Calibri" w:hAnsi="Calibri" w:cs="Calibri"/>
          <w:i/>
          <w:iCs/>
        </w:rPr>
        <w:t> </w:t>
      </w:r>
      <w:r w:rsidRPr="00814E22">
        <w:rPr>
          <w:rFonts w:ascii="Calibri" w:hAnsi="Calibri" w:cs="Calibri"/>
          <w:i/>
          <w:iCs/>
        </w:rPr>
        <w:t>budoucnosti</w:t>
      </w:r>
    </w:p>
    <w:bookmarkEnd w:id="1"/>
    <w:p w14:paraId="366A5750" w14:textId="77777777" w:rsidR="00FC09F6" w:rsidRDefault="00FC09F6" w:rsidP="00FC09F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jeden z rodičů čistý = negativní homozygot, druhý postižený = pozitivní homozygot</w:t>
      </w:r>
    </w:p>
    <w:p w14:paraId="28A457FA" w14:textId="77777777" w:rsidR="00FC09F6" w:rsidRPr="00814E22" w:rsidRDefault="00FC09F6" w:rsidP="00FC09F6">
      <w:pPr>
        <w:pStyle w:val="Odstavecseseznamem"/>
        <w:jc w:val="both"/>
        <w:rPr>
          <w:rFonts w:ascii="Calibri" w:hAnsi="Calibri" w:cs="Calibri"/>
          <w:i/>
          <w:iCs/>
        </w:rPr>
      </w:pPr>
      <w:bookmarkStart w:id="2" w:name="_Hlk150582663"/>
      <w:r w:rsidRPr="00814E22">
        <w:rPr>
          <w:rFonts w:ascii="Calibri" w:hAnsi="Calibri" w:cs="Calibri"/>
          <w:i/>
          <w:iCs/>
        </w:rPr>
        <w:t>Zdůvodnění – potomstvo bude</w:t>
      </w:r>
      <w:r>
        <w:rPr>
          <w:rFonts w:ascii="Calibri" w:hAnsi="Calibri" w:cs="Calibri"/>
          <w:i/>
          <w:iCs/>
        </w:rPr>
        <w:t xml:space="preserve"> 100%</w:t>
      </w:r>
      <w:r w:rsidRPr="00814E22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přenašeči</w:t>
      </w:r>
      <w:r w:rsidRPr="00814E22">
        <w:rPr>
          <w:rFonts w:ascii="Calibri" w:hAnsi="Calibri" w:cs="Calibri"/>
          <w:i/>
          <w:iCs/>
        </w:rPr>
        <w:t>, nebude postiženo krvácivými problémy v</w:t>
      </w:r>
      <w:r>
        <w:rPr>
          <w:rFonts w:ascii="Calibri" w:hAnsi="Calibri" w:cs="Calibri"/>
          <w:i/>
          <w:iCs/>
        </w:rPr>
        <w:t> </w:t>
      </w:r>
      <w:r w:rsidRPr="00814E22">
        <w:rPr>
          <w:rFonts w:ascii="Calibri" w:hAnsi="Calibri" w:cs="Calibri"/>
          <w:i/>
          <w:iCs/>
        </w:rPr>
        <w:t>budoucnosti</w:t>
      </w:r>
    </w:p>
    <w:bookmarkEnd w:id="2"/>
    <w:p w14:paraId="0395ED48" w14:textId="0DB16D45" w:rsidR="000F4A07" w:rsidRPr="000F4A07" w:rsidRDefault="000F4A07" w:rsidP="000F4A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Údaje z testování jsou výhradně určeny pro potřeby chovatelského klubu a budou umístěny ke kartám jednotlivých psů, přístupné pouze členům klubu po přihlášení.</w:t>
      </w:r>
    </w:p>
    <w:p w14:paraId="2029D921" w14:textId="77777777" w:rsidR="00B46877" w:rsidRDefault="00B46877" w:rsidP="00B46877">
      <w:pPr>
        <w:jc w:val="both"/>
        <w:rPr>
          <w:rFonts w:ascii="Calibri" w:hAnsi="Calibri" w:cs="Calibri"/>
        </w:rPr>
      </w:pPr>
    </w:p>
    <w:p w14:paraId="28F23B0F" w14:textId="4BFC1FC9" w:rsidR="002D2C80" w:rsidRPr="00296DAF" w:rsidRDefault="00296DAF" w:rsidP="00296D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Schváleno nejvyšším orgánem spolku, členskou schůzí dne 15.10.2023</w:t>
      </w:r>
    </w:p>
    <w:p w14:paraId="76348F06" w14:textId="4DE3691F" w:rsidR="00BE140E" w:rsidRDefault="00BE140E" w:rsidP="00B468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>Platnost o</w:t>
      </w:r>
      <w:r w:rsidR="00BF624B"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  <w:t>d 20.11.2023</w:t>
      </w:r>
    </w:p>
    <w:p w14:paraId="289FCEE4" w14:textId="77777777" w:rsidR="002D2C80" w:rsidRDefault="002D2C80" w:rsidP="00B468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p w14:paraId="4E8469D5" w14:textId="77777777" w:rsidR="00DB4CEA" w:rsidRDefault="00DB4CEA" w:rsidP="00DB4C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p w14:paraId="6167F19B" w14:textId="77777777" w:rsidR="00DB4CEA" w:rsidRDefault="00DB4CEA" w:rsidP="00DB4C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p w14:paraId="592A9AEA" w14:textId="77777777" w:rsidR="00DB4CEA" w:rsidRDefault="00DB4CEA" w:rsidP="00DB4C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p w14:paraId="769869EE" w14:textId="77777777" w:rsidR="00DB4CEA" w:rsidRDefault="00DB4CEA" w:rsidP="00DB4C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p w14:paraId="2CD29A71" w14:textId="77777777" w:rsidR="00DB4CEA" w:rsidRDefault="00DB4CEA" w:rsidP="00DB4C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529"/>
          <w:kern w:val="0"/>
          <w:lang w:eastAsia="cs-CZ"/>
          <w14:ligatures w14:val="none"/>
        </w:rPr>
      </w:pPr>
    </w:p>
    <w:sectPr w:rsidR="00DB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D11"/>
    <w:multiLevelType w:val="hybridMultilevel"/>
    <w:tmpl w:val="E50A6F28"/>
    <w:lvl w:ilvl="0" w:tplc="D00E22A2">
      <w:start w:val="1"/>
      <w:numFmt w:val="decimal"/>
      <w:lvlText w:val="%1."/>
      <w:lvlJc w:val="left"/>
      <w:pPr>
        <w:ind w:left="720" w:hanging="360"/>
      </w:pPr>
      <w:rPr>
        <w:rFonts w:hint="default"/>
        <w:color w:val="1015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AB8"/>
    <w:multiLevelType w:val="multilevel"/>
    <w:tmpl w:val="636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D216C"/>
    <w:multiLevelType w:val="hybridMultilevel"/>
    <w:tmpl w:val="06D80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55E3"/>
    <w:multiLevelType w:val="hybridMultilevel"/>
    <w:tmpl w:val="009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59265">
    <w:abstractNumId w:val="1"/>
  </w:num>
  <w:num w:numId="2" w16cid:durableId="569459935">
    <w:abstractNumId w:val="0"/>
  </w:num>
  <w:num w:numId="3" w16cid:durableId="1408184669">
    <w:abstractNumId w:val="3"/>
  </w:num>
  <w:num w:numId="4" w16cid:durableId="93555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78"/>
    <w:rsid w:val="00080FE4"/>
    <w:rsid w:val="000F4A07"/>
    <w:rsid w:val="00142802"/>
    <w:rsid w:val="001724EA"/>
    <w:rsid w:val="001B5EA2"/>
    <w:rsid w:val="002018BC"/>
    <w:rsid w:val="00221F5B"/>
    <w:rsid w:val="0024695E"/>
    <w:rsid w:val="00296DAF"/>
    <w:rsid w:val="002B0A66"/>
    <w:rsid w:val="002B109A"/>
    <w:rsid w:val="002C1810"/>
    <w:rsid w:val="002D2C80"/>
    <w:rsid w:val="00307154"/>
    <w:rsid w:val="00307706"/>
    <w:rsid w:val="00412387"/>
    <w:rsid w:val="00445A8B"/>
    <w:rsid w:val="004723E3"/>
    <w:rsid w:val="004D4113"/>
    <w:rsid w:val="004D6B2C"/>
    <w:rsid w:val="005860FD"/>
    <w:rsid w:val="00630FC4"/>
    <w:rsid w:val="00647B0A"/>
    <w:rsid w:val="00654C5E"/>
    <w:rsid w:val="006A7FA3"/>
    <w:rsid w:val="00715B1F"/>
    <w:rsid w:val="0073683B"/>
    <w:rsid w:val="007D07E0"/>
    <w:rsid w:val="00814E22"/>
    <w:rsid w:val="00820149"/>
    <w:rsid w:val="00864B10"/>
    <w:rsid w:val="00870270"/>
    <w:rsid w:val="00895CD2"/>
    <w:rsid w:val="008C1273"/>
    <w:rsid w:val="008F04C2"/>
    <w:rsid w:val="00977394"/>
    <w:rsid w:val="009C3F10"/>
    <w:rsid w:val="009E0178"/>
    <w:rsid w:val="009E75E1"/>
    <w:rsid w:val="00AB417C"/>
    <w:rsid w:val="00AB6DAC"/>
    <w:rsid w:val="00B46877"/>
    <w:rsid w:val="00BD0650"/>
    <w:rsid w:val="00BE140E"/>
    <w:rsid w:val="00BF624B"/>
    <w:rsid w:val="00C457EB"/>
    <w:rsid w:val="00CC2D5E"/>
    <w:rsid w:val="00D000EC"/>
    <w:rsid w:val="00D75FD0"/>
    <w:rsid w:val="00DB4CEA"/>
    <w:rsid w:val="00DC4578"/>
    <w:rsid w:val="00DE272B"/>
    <w:rsid w:val="00E03CA3"/>
    <w:rsid w:val="00E870C6"/>
    <w:rsid w:val="00E87369"/>
    <w:rsid w:val="00EF052E"/>
    <w:rsid w:val="00EF6D82"/>
    <w:rsid w:val="00F270AC"/>
    <w:rsid w:val="00F44C43"/>
    <w:rsid w:val="00F50F76"/>
    <w:rsid w:val="00FA083A"/>
    <w:rsid w:val="00FC09F6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F146"/>
  <w15:chartTrackingRefBased/>
  <w15:docId w15:val="{A2D53AF4-3A33-4DAE-92B4-ADD83F7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1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017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va-top">
    <w:name w:val="va-top"/>
    <w:basedOn w:val="Normln"/>
    <w:rsid w:val="00E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4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dc-deerhound.cz/cs/dedicna-nedostatecnost-faktoru-vii-srazeci-faktor-u-deerhoun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Voborníková</dc:creator>
  <cp:keywords/>
  <dc:description/>
  <cp:lastModifiedBy>Eva Voborníková</cp:lastModifiedBy>
  <cp:revision>4</cp:revision>
  <dcterms:created xsi:type="dcterms:W3CDTF">2023-11-19T11:36:00Z</dcterms:created>
  <dcterms:modified xsi:type="dcterms:W3CDTF">2023-11-20T06:54:00Z</dcterms:modified>
</cp:coreProperties>
</file>